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17" w:rsidRPr="00DD4E1D" w:rsidRDefault="00F0608D" w:rsidP="00687AD7">
      <w:pPr>
        <w:pStyle w:val="TTPTitle"/>
        <w:rPr>
          <w:sz w:val="28"/>
          <w:szCs w:val="28"/>
        </w:rPr>
      </w:pPr>
      <w:r w:rsidRPr="00F0608D">
        <w:rPr>
          <w:sz w:val="28"/>
          <w:szCs w:val="28"/>
        </w:rPr>
        <w:t>Novel Electrospun</w:t>
      </w:r>
      <w:r w:rsidR="00687AD7">
        <w:rPr>
          <w:sz w:val="28"/>
          <w:szCs w:val="28"/>
        </w:rPr>
        <w:t>Bio-MOF</w:t>
      </w:r>
      <w:r w:rsidRPr="00F0608D">
        <w:rPr>
          <w:sz w:val="28"/>
          <w:szCs w:val="28"/>
        </w:rPr>
        <w:t xml:space="preserve"> / Polyaniline Nanocomposite for </w:t>
      </w:r>
      <w:r>
        <w:rPr>
          <w:sz w:val="28"/>
          <w:szCs w:val="28"/>
        </w:rPr>
        <w:t>Flammable</w:t>
      </w:r>
      <w:r w:rsidRPr="00F0608D">
        <w:rPr>
          <w:sz w:val="28"/>
          <w:szCs w:val="28"/>
        </w:rPr>
        <w:t xml:space="preserve"> Gas Detection</w:t>
      </w:r>
    </w:p>
    <w:p w:rsidR="00F30817" w:rsidRPr="00DD4E1D" w:rsidRDefault="00F153FE" w:rsidP="00392CB6">
      <w:pPr>
        <w:pStyle w:val="TTPAuthors"/>
      </w:pPr>
      <w:r w:rsidRPr="00F153FE">
        <w:t>H. Shokry Hassan</w:t>
      </w:r>
      <w:r w:rsidR="00F30817" w:rsidRPr="00DD4E1D">
        <w:rPr>
          <w:vertAlign w:val="superscript"/>
        </w:rPr>
        <w:t>1,</w:t>
      </w:r>
      <w:r>
        <w:rPr>
          <w:vertAlign w:val="superscript"/>
        </w:rPr>
        <w:t>2,</w:t>
      </w:r>
      <w:r w:rsidR="00F30817" w:rsidRPr="00DD4E1D">
        <w:rPr>
          <w:vertAlign w:val="superscript"/>
        </w:rPr>
        <w:t xml:space="preserve"> a</w:t>
      </w:r>
      <w:r w:rsidR="00002163">
        <w:rPr>
          <w:vertAlign w:val="superscript"/>
        </w:rPr>
        <w:t xml:space="preserve"> *</w:t>
      </w:r>
      <w:bookmarkStart w:id="0" w:name="_GoBack"/>
      <w:bookmarkEnd w:id="0"/>
      <w:r w:rsidR="00392CB6" w:rsidRPr="00392CB6">
        <w:t>,</w:t>
      </w:r>
      <w:r w:rsidRPr="00F153FE">
        <w:t>M.F.Elkady</w:t>
      </w:r>
      <w:r>
        <w:rPr>
          <w:vertAlign w:val="superscript"/>
        </w:rPr>
        <w:t>3</w:t>
      </w:r>
      <w:r w:rsidR="00F30817" w:rsidRPr="00DD4E1D">
        <w:rPr>
          <w:vertAlign w:val="superscript"/>
        </w:rPr>
        <w:t>,</w:t>
      </w:r>
      <w:r>
        <w:rPr>
          <w:vertAlign w:val="superscript"/>
        </w:rPr>
        <w:t xml:space="preserve">4, </w:t>
      </w:r>
      <w:r w:rsidR="00F30817" w:rsidRPr="00DD4E1D">
        <w:rPr>
          <w:vertAlign w:val="superscript"/>
        </w:rPr>
        <w:t>b</w:t>
      </w:r>
      <w:r w:rsidR="00687AD7">
        <w:t>,</w:t>
      </w:r>
      <w:r w:rsidR="00687AD7" w:rsidRPr="004E5E30">
        <w:t>Kamal E. Diab</w:t>
      </w:r>
      <w:r w:rsidR="00687AD7" w:rsidRPr="00571217">
        <w:rPr>
          <w:rFonts w:ascii="Times" w:hAnsi="Times"/>
          <w:sz w:val="32"/>
          <w:szCs w:val="32"/>
          <w:vertAlign w:val="superscript"/>
        </w:rPr>
        <w:t>1</w:t>
      </w:r>
      <w:r w:rsidR="00687AD7">
        <w:rPr>
          <w:rFonts w:ascii="Times" w:hAnsi="Times"/>
          <w:sz w:val="32"/>
          <w:szCs w:val="32"/>
          <w:vertAlign w:val="superscript"/>
        </w:rPr>
        <w:t>,c</w:t>
      </w:r>
      <w:r w:rsidR="00687AD7">
        <w:rPr>
          <w:rFonts w:ascii="Times" w:hAnsi="Times"/>
          <w:sz w:val="32"/>
          <w:szCs w:val="32"/>
        </w:rPr>
        <w:t xml:space="preserve">, </w:t>
      </w:r>
      <w:r w:rsidR="00687AD7" w:rsidRPr="004E5E30">
        <w:t>Saad Mahmoud</w:t>
      </w:r>
      <w:r w:rsidR="00687AD7" w:rsidRPr="00100885">
        <w:rPr>
          <w:rFonts w:ascii="Times" w:hAnsi="Times"/>
          <w:sz w:val="32"/>
          <w:szCs w:val="32"/>
          <w:vertAlign w:val="superscript"/>
        </w:rPr>
        <w:t>5</w:t>
      </w:r>
      <w:r w:rsidR="00687AD7">
        <w:rPr>
          <w:rFonts w:ascii="Times" w:hAnsi="Times"/>
          <w:sz w:val="32"/>
          <w:szCs w:val="32"/>
          <w:vertAlign w:val="superscript"/>
        </w:rPr>
        <w:t>,d</w:t>
      </w:r>
      <w:r w:rsidR="00687AD7">
        <w:rPr>
          <w:rFonts w:ascii="Times" w:hAnsi="Times"/>
          <w:sz w:val="32"/>
          <w:szCs w:val="32"/>
        </w:rPr>
        <w:t xml:space="preserve">, </w:t>
      </w:r>
      <w:r w:rsidR="00687AD7" w:rsidRPr="004E5E30">
        <w:t>Raya Al-Dadah</w:t>
      </w:r>
      <w:r w:rsidR="00687AD7" w:rsidRPr="00100885">
        <w:rPr>
          <w:rFonts w:ascii="Times" w:hAnsi="Times"/>
          <w:sz w:val="32"/>
          <w:szCs w:val="32"/>
          <w:vertAlign w:val="superscript"/>
        </w:rPr>
        <w:t>5</w:t>
      </w:r>
      <w:r w:rsidR="00687AD7">
        <w:rPr>
          <w:rFonts w:ascii="Times" w:hAnsi="Times"/>
          <w:sz w:val="32"/>
          <w:szCs w:val="32"/>
          <w:vertAlign w:val="superscript"/>
        </w:rPr>
        <w:t>,e</w:t>
      </w:r>
    </w:p>
    <w:p w:rsidR="00F30817" w:rsidRPr="00DD4E1D" w:rsidRDefault="00F30817" w:rsidP="00F153FE">
      <w:pPr>
        <w:pStyle w:val="TTPAddress"/>
      </w:pPr>
      <w:r w:rsidRPr="00DD4E1D">
        <w:rPr>
          <w:vertAlign w:val="superscript"/>
        </w:rPr>
        <w:t>1</w:t>
      </w:r>
      <w:r w:rsidR="00F153FE" w:rsidRPr="00A9609D">
        <w:rPr>
          <w:vertAlign w:val="superscript"/>
        </w:rPr>
        <w:t>a</w:t>
      </w:r>
      <w:r w:rsidR="00F153FE" w:rsidRPr="00F153FE">
        <w:t>Environmental Engineering Department, Egypt-Japan University of Science and Technology, New Borg El</w:t>
      </w:r>
      <w:r w:rsidR="00F153FE" w:rsidRPr="00F153FE">
        <w:rPr>
          <w:rFonts w:ascii="Cambria Math" w:hAnsi="Cambria Math" w:cs="Cambria Math"/>
        </w:rPr>
        <w:t>‑</w:t>
      </w:r>
      <w:r w:rsidR="00F153FE" w:rsidRPr="00F153FE">
        <w:t>Arab City, Alexandria, Egypt</w:t>
      </w:r>
    </w:p>
    <w:p w:rsidR="00F30817" w:rsidRPr="00DD4E1D" w:rsidRDefault="00F30817" w:rsidP="00F153FE">
      <w:pPr>
        <w:pStyle w:val="TTPAddress"/>
      </w:pPr>
      <w:r w:rsidRPr="00DD4E1D">
        <w:rPr>
          <w:vertAlign w:val="superscript"/>
        </w:rPr>
        <w:t>2</w:t>
      </w:r>
      <w:r w:rsidR="00F153FE" w:rsidRPr="00F153FE">
        <w:t>Electronic Materials Researches Department, Advanced Technology and New Materials Research Institute, City of Scientific Research and Technological Applications (SRTA-City), New Borg El-Arab, 21934, Alexandria, Egypt</w:t>
      </w:r>
    </w:p>
    <w:p w:rsidR="00F30817" w:rsidRDefault="00F30817" w:rsidP="00F153FE">
      <w:pPr>
        <w:pStyle w:val="TTPAddress"/>
      </w:pPr>
      <w:r w:rsidRPr="00DD4E1D">
        <w:rPr>
          <w:vertAlign w:val="superscript"/>
        </w:rPr>
        <w:t>3</w:t>
      </w:r>
      <w:r w:rsidR="00F153FE" w:rsidRPr="00F153FE">
        <w:t>Chemical and Petrochemical Engineering Department, Egypt-Japan University of Science and Technology, New Borg El-Arab, Alexandria, Egypt</w:t>
      </w:r>
    </w:p>
    <w:p w:rsidR="00F153FE" w:rsidRDefault="00F153FE" w:rsidP="00F153FE">
      <w:pPr>
        <w:pStyle w:val="TTPAddress"/>
      </w:pPr>
      <w:r>
        <w:rPr>
          <w:vertAlign w:val="superscript"/>
        </w:rPr>
        <w:t>4</w:t>
      </w:r>
      <w:r w:rsidRPr="00F153FE">
        <w:t>Fabrication Technology Researches Department, Advanced Technology and New Materials Research Institute, City of Scientific Research and Technological Applications (SRTA-City), New Borg El-Arab, 21934, Alexandria, Egypt</w:t>
      </w:r>
    </w:p>
    <w:p w:rsidR="00A9609D" w:rsidRPr="006F3CAD" w:rsidRDefault="00A9609D" w:rsidP="00A9609D">
      <w:pPr>
        <w:pStyle w:val="NormalWeb"/>
        <w:jc w:val="center"/>
        <w:rPr>
          <w:rFonts w:asciiTheme="minorBidi" w:hAnsiTheme="minorBidi" w:cstheme="minorBidi"/>
          <w:sz w:val="22"/>
          <w:szCs w:val="22"/>
        </w:rPr>
      </w:pPr>
      <w:r w:rsidRPr="006F3CAD">
        <w:rPr>
          <w:rFonts w:asciiTheme="minorBidi" w:hAnsiTheme="minorBidi" w:cstheme="minorBidi"/>
          <w:sz w:val="22"/>
          <w:szCs w:val="22"/>
          <w:vertAlign w:val="superscript"/>
        </w:rPr>
        <w:t>5</w:t>
      </w:r>
      <w:r w:rsidRPr="006F3CAD">
        <w:rPr>
          <w:rFonts w:asciiTheme="minorBidi" w:hAnsiTheme="minorBidi" w:cstheme="minorBidi"/>
          <w:sz w:val="22"/>
          <w:szCs w:val="22"/>
        </w:rPr>
        <w:t xml:space="preserve"> Department of Mechanical Engineering, University of Birmingham, Edgbaston, Birmingham B152TT, UK</w:t>
      </w:r>
    </w:p>
    <w:p w:rsidR="00F30817" w:rsidRDefault="006F6EF7" w:rsidP="00A9609D">
      <w:pPr>
        <w:pStyle w:val="TTPAddress"/>
      </w:pPr>
      <w:hyperlink r:id="rId7" w:history="1">
        <w:r w:rsidR="005869CE" w:rsidRPr="00F86F78">
          <w:rPr>
            <w:rStyle w:val="Hyperlink"/>
            <w:rFonts w:cs="Arial"/>
            <w:vertAlign w:val="superscript"/>
          </w:rPr>
          <w:t>a</w:t>
        </w:r>
        <w:r w:rsidR="005869CE" w:rsidRPr="00F86F78">
          <w:rPr>
            <w:rStyle w:val="Hyperlink"/>
            <w:rFonts w:cs="Arial"/>
          </w:rPr>
          <w:t>hassan.shokry@ejust.edu.eg</w:t>
        </w:r>
      </w:hyperlink>
      <w:r w:rsidR="005869CE">
        <w:t>,</w:t>
      </w:r>
      <w:hyperlink r:id="rId8" w:history="1">
        <w:r w:rsidR="005869CE" w:rsidRPr="00F86F78">
          <w:rPr>
            <w:rStyle w:val="Hyperlink"/>
            <w:rFonts w:cs="Arial"/>
            <w:vertAlign w:val="superscript"/>
          </w:rPr>
          <w:t>b</w:t>
        </w:r>
        <w:r w:rsidR="005869CE" w:rsidRPr="00F86F78">
          <w:rPr>
            <w:rStyle w:val="Hyperlink"/>
            <w:rFonts w:cs="Arial"/>
          </w:rPr>
          <w:t>marwa.elkady@ejust.edu.eg</w:t>
        </w:r>
      </w:hyperlink>
      <w:r w:rsidR="00A9609D">
        <w:rPr>
          <w:rStyle w:val="Hyperlink"/>
          <w:rFonts w:cs="Arial"/>
        </w:rPr>
        <w:t xml:space="preserve">, </w:t>
      </w:r>
      <w:r w:rsidR="00A9609D" w:rsidRPr="00955317">
        <w:rPr>
          <w:vertAlign w:val="superscript"/>
        </w:rPr>
        <w:t>c</w:t>
      </w:r>
      <w:hyperlink r:id="rId9" w:history="1">
        <w:r w:rsidR="00A9609D" w:rsidRPr="00C43CA6">
          <w:rPr>
            <w:rStyle w:val="Hyperlink"/>
            <w:rFonts w:ascii="Helvetica" w:hAnsi="Helvetica" w:cs="Arial"/>
            <w:sz w:val="21"/>
            <w:szCs w:val="21"/>
            <w:shd w:val="clear" w:color="auto" w:fill="FFFFFF"/>
          </w:rPr>
          <w:t>kamalediab1@gmail.com</w:t>
        </w:r>
      </w:hyperlink>
      <w:r w:rsidR="00A9609D">
        <w:rPr>
          <w:rFonts w:ascii="Helvetica" w:hAnsi="Helvetica"/>
          <w:color w:val="555555"/>
          <w:sz w:val="21"/>
          <w:szCs w:val="21"/>
          <w:shd w:val="clear" w:color="auto" w:fill="FFFFFF"/>
        </w:rPr>
        <w:t xml:space="preserve">, </w:t>
      </w:r>
      <w:r w:rsidR="00A9609D" w:rsidRPr="009448A4">
        <w:rPr>
          <w:vertAlign w:val="superscript"/>
        </w:rPr>
        <w:t>d</w:t>
      </w:r>
      <w:r w:rsidR="00A9609D" w:rsidRPr="009448A4">
        <w:rPr>
          <w:rStyle w:val="Hyperlink"/>
          <w:rFonts w:ascii="Helvetica" w:hAnsi="Helvetica" w:cs="Arial"/>
          <w:sz w:val="21"/>
          <w:szCs w:val="21"/>
          <w:shd w:val="clear" w:color="auto" w:fill="FFFFFF"/>
        </w:rPr>
        <w:t>S.M.MAHMOUD@bham.ac.uk</w:t>
      </w:r>
      <w:r w:rsidR="00A9609D" w:rsidRPr="009448A4">
        <w:rPr>
          <w:vertAlign w:val="superscript"/>
        </w:rPr>
        <w:t>e</w:t>
      </w:r>
      <w:hyperlink r:id="rId10" w:history="1">
        <w:r w:rsidR="00A9609D" w:rsidRPr="00C43CA6">
          <w:rPr>
            <w:rStyle w:val="Hyperlink"/>
            <w:rFonts w:cs="Arial"/>
          </w:rPr>
          <w:t>R.K.AL-DADAH@bham.ac.uk</w:t>
        </w:r>
      </w:hyperlink>
      <w:r w:rsidR="00A9609D">
        <w:rPr>
          <w:rStyle w:val="Hyperlink"/>
          <w:rFonts w:cs="Arial"/>
        </w:rPr>
        <w:t xml:space="preserve">,  </w:t>
      </w:r>
    </w:p>
    <w:p w:rsidR="00F30817" w:rsidRDefault="00F30817" w:rsidP="001931F8">
      <w:pPr>
        <w:pStyle w:val="TTPKeywords"/>
      </w:pPr>
      <w:r w:rsidRPr="00DD4E1D">
        <w:rPr>
          <w:b/>
          <w:bCs/>
        </w:rPr>
        <w:t>Keywords:</w:t>
      </w:r>
      <w:r w:rsidR="005869CE" w:rsidRPr="005869CE">
        <w:t xml:space="preserve">polyaniline; nanofiber; gas </w:t>
      </w:r>
      <w:r w:rsidR="005869CE">
        <w:t>detector</w:t>
      </w:r>
      <w:r w:rsidR="005869CE" w:rsidRPr="005869CE">
        <w:t xml:space="preserve">; </w:t>
      </w:r>
      <w:r w:rsidR="001931F8" w:rsidRPr="001931F8">
        <w:t>Flammable Gas</w:t>
      </w:r>
      <w:r w:rsidR="005869CE" w:rsidRPr="001931F8">
        <w:t>;</w:t>
      </w:r>
      <w:r w:rsidR="005869CE">
        <w:t>electrospinning</w:t>
      </w:r>
      <w:r w:rsidRPr="00DD4E1D">
        <w:t>.</w:t>
      </w:r>
    </w:p>
    <w:p w:rsidR="00687AD7" w:rsidRPr="00687AD7" w:rsidRDefault="00687AD7" w:rsidP="00687AD7">
      <w:pPr>
        <w:pStyle w:val="TTPAbstract"/>
      </w:pPr>
    </w:p>
    <w:p w:rsidR="00F30817" w:rsidRDefault="00F30817" w:rsidP="00687985">
      <w:pPr>
        <w:pStyle w:val="TTPAbstract"/>
        <w:spacing w:before="0"/>
      </w:pPr>
      <w:r w:rsidRPr="00191D51">
        <w:rPr>
          <w:b/>
          <w:bCs/>
        </w:rPr>
        <w:t>Abstract.</w:t>
      </w:r>
      <w:r w:rsidR="005869CE" w:rsidRPr="005869CE">
        <w:t>Novel polyaniline (PANI)/</w:t>
      </w:r>
      <w:r w:rsidR="00687985">
        <w:t>bio-MOF</w:t>
      </w:r>
      <w:r w:rsidR="005869CE" w:rsidRPr="005869CE">
        <w:t xml:space="preserve"> hybrid nanomaterials were prepared successfully via sol-gel technique onto the polymerization process of PANI. The most </w:t>
      </w:r>
      <w:r w:rsidR="00BA36A1">
        <w:t xml:space="preserve">proper synthetic </w:t>
      </w:r>
      <w:r w:rsidR="005869CE" w:rsidRPr="005869CE">
        <w:t>nanohybrid was characterized using SEM, XRD, FTIR, and TGA. The optimum ratio was recorded using the fi</w:t>
      </w:r>
      <w:r w:rsidR="00687985">
        <w:t>rst route to be 1 PANI: 1.5 Zr</w:t>
      </w:r>
      <w:r w:rsidR="005869CE" w:rsidRPr="005869CE">
        <w:t>. The synthetic nanohybrid showed a crystalline structure with nanotube branching (like cauliflower) morphology. Electrospinning technique was used to fabricate a composite nanofiber matrix using polyvinyl alcohol (PVA) wit</w:t>
      </w:r>
      <w:r w:rsidR="00687985">
        <w:t>h the optimum prepared PANI/Zr</w:t>
      </w:r>
      <w:r w:rsidR="005869CE" w:rsidRPr="005869CE">
        <w:t xml:space="preserve"> nanocomposite. Electrospinning parameters including flow rate, collecting distance, and applied voltage were optimized to attain uniform composite nanofibers. The gas sensitivity of the synthetic nanofiber composite towards liquefied petroleum gas (LPG) as a function of temperature was </w:t>
      </w:r>
      <w:r w:rsidR="00BA36A1">
        <w:t>specified</w:t>
      </w:r>
      <w:r w:rsidR="005869CE" w:rsidRPr="005869CE">
        <w:t xml:space="preserve"> by measuring the </w:t>
      </w:r>
      <w:r w:rsidR="00BA36A1">
        <w:t>conductivity</w:t>
      </w:r>
      <w:r w:rsidR="005869CE" w:rsidRPr="005869CE">
        <w:t xml:space="preserve"> of two sputtered electrodes </w:t>
      </w:r>
      <w:r w:rsidR="00BA36A1">
        <w:t>of</w:t>
      </w:r>
      <w:r w:rsidR="00366CAD">
        <w:t xml:space="preserve">the </w:t>
      </w:r>
      <w:r w:rsidR="005869CE" w:rsidRPr="005869CE">
        <w:t>sensor’s devices. The nanofiber matrix showed the highest sensing performance for LPG within 10 sec at 200 ℃.</w:t>
      </w:r>
    </w:p>
    <w:p w:rsidR="00A9609D" w:rsidRPr="00A9609D" w:rsidRDefault="00A9609D" w:rsidP="00A9609D">
      <w:pPr>
        <w:pStyle w:val="TTPSectionHeading"/>
      </w:pPr>
    </w:p>
    <w:p w:rsidR="00A9609D" w:rsidRPr="00A9609D" w:rsidRDefault="00A9609D" w:rsidP="00A9609D">
      <w:pPr>
        <w:tabs>
          <w:tab w:val="left" w:pos="2040"/>
        </w:tabs>
        <w:autoSpaceDE/>
        <w:autoSpaceDN/>
        <w:spacing w:after="160" w:line="259" w:lineRule="auto"/>
        <w:rPr>
          <w:rFonts w:ascii="Calibri" w:eastAsia="Calibri" w:hAnsi="Calibri" w:cs="Calibri"/>
          <w:color w:val="00000A"/>
          <w:sz w:val="22"/>
          <w:szCs w:val="22"/>
          <w:lang w:val="en-US"/>
        </w:rPr>
      </w:pPr>
      <w:r w:rsidRPr="00A9609D">
        <w:rPr>
          <w:b/>
          <w:color w:val="000000"/>
          <w:sz w:val="24"/>
          <w:szCs w:val="24"/>
          <w:lang w:val="en-US"/>
        </w:rPr>
        <w:t>Acknowledgments</w:t>
      </w:r>
    </w:p>
    <w:p w:rsidR="00A9609D" w:rsidRPr="00A9609D" w:rsidRDefault="00A9609D" w:rsidP="00A9609D">
      <w:pPr>
        <w:pStyle w:val="TTPSectionHeading"/>
        <w:spacing w:before="120"/>
      </w:pPr>
      <w:r w:rsidRPr="00A9609D">
        <w:rPr>
          <w:b w:val="0"/>
          <w:bCs w:val="0"/>
          <w:color w:val="000000"/>
        </w:rPr>
        <w:t>This work was supported by The British Council under Research Environment Links call for project entitled "Capacity Building in Egypt for Enhancing water availability, food security and renewable energy using MOF adsorption heat pumps” (Grants no. 871105921).</w:t>
      </w:r>
    </w:p>
    <w:sectPr w:rsidR="00A9609D" w:rsidRPr="00A9609D" w:rsidSect="002510F4">
      <w:headerReference w:type="even" r:id="rId11"/>
      <w:headerReference w:type="default" r:id="rId12"/>
      <w:pgSz w:w="11907" w:h="16840" w:code="9"/>
      <w:pgMar w:top="1418" w:right="1134" w:bottom="851" w:left="1134" w:header="709" w:footer="284"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011" w:rsidRDefault="00B75011">
      <w:r>
        <w:separator/>
      </w:r>
    </w:p>
  </w:endnote>
  <w:endnote w:type="continuationSeparator" w:id="1">
    <w:p w:rsidR="00B75011" w:rsidRDefault="00B750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011" w:rsidRDefault="00B75011">
      <w:r>
        <w:separator/>
      </w:r>
    </w:p>
  </w:footnote>
  <w:footnote w:type="continuationSeparator" w:id="1">
    <w:p w:rsidR="00B75011" w:rsidRDefault="00B75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66" w:rsidRDefault="00C42366">
    <w:pPr>
      <w:pStyle w:val="Header"/>
      <w:spacing w:after="24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66" w:rsidRDefault="00C42366">
    <w:pPr>
      <w:pStyle w:val="Header"/>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doNotUseHTMLParagraphAutoSpacing/>
  </w:compat>
  <w:docVars>
    <w:docVar w:name="__Grammarly_42____i" w:val="H4sIAAAAAAAEAKtWckksSQxILCpxzi/NK1GyMqwFAAEhoTITAAAA"/>
    <w:docVar w:name="__Grammarly_42___1" w:val="H4sIAAAAAAAEAKtWcslP9kxRslIyNDYyNLc0NjExMLY0MzEyNTFW0lEKTi0uzszPAykwrAUA+Lf8+ywAAAA="/>
  </w:docVars>
  <w:rsids>
    <w:rsidRoot w:val="00F30817"/>
    <w:rsid w:val="00002163"/>
    <w:rsid w:val="00021377"/>
    <w:rsid w:val="00031D20"/>
    <w:rsid w:val="000523DF"/>
    <w:rsid w:val="00053BF2"/>
    <w:rsid w:val="000854D7"/>
    <w:rsid w:val="000957C1"/>
    <w:rsid w:val="000A767E"/>
    <w:rsid w:val="000C3EA9"/>
    <w:rsid w:val="000E171F"/>
    <w:rsid w:val="000E2DD5"/>
    <w:rsid w:val="001553C0"/>
    <w:rsid w:val="001652C7"/>
    <w:rsid w:val="00191D51"/>
    <w:rsid w:val="00192CBA"/>
    <w:rsid w:val="001931F8"/>
    <w:rsid w:val="001B56D7"/>
    <w:rsid w:val="001C5B52"/>
    <w:rsid w:val="001D3839"/>
    <w:rsid w:val="00205D92"/>
    <w:rsid w:val="00223F06"/>
    <w:rsid w:val="00230137"/>
    <w:rsid w:val="002510F4"/>
    <w:rsid w:val="002512C5"/>
    <w:rsid w:val="00251A99"/>
    <w:rsid w:val="00295485"/>
    <w:rsid w:val="002C1997"/>
    <w:rsid w:val="002D389A"/>
    <w:rsid w:val="002F16CE"/>
    <w:rsid w:val="002F5C22"/>
    <w:rsid w:val="003530AF"/>
    <w:rsid w:val="00353169"/>
    <w:rsid w:val="00362823"/>
    <w:rsid w:val="00366CAD"/>
    <w:rsid w:val="00385C73"/>
    <w:rsid w:val="00392CB6"/>
    <w:rsid w:val="003B6DC8"/>
    <w:rsid w:val="003F74F5"/>
    <w:rsid w:val="00432166"/>
    <w:rsid w:val="0049544C"/>
    <w:rsid w:val="004C48B6"/>
    <w:rsid w:val="004C5403"/>
    <w:rsid w:val="004C5BE2"/>
    <w:rsid w:val="004D18B0"/>
    <w:rsid w:val="004E76A3"/>
    <w:rsid w:val="004F44E4"/>
    <w:rsid w:val="004F7AE3"/>
    <w:rsid w:val="0051778E"/>
    <w:rsid w:val="00527607"/>
    <w:rsid w:val="00536183"/>
    <w:rsid w:val="00537DB6"/>
    <w:rsid w:val="00551354"/>
    <w:rsid w:val="00552712"/>
    <w:rsid w:val="00580C21"/>
    <w:rsid w:val="00580DFD"/>
    <w:rsid w:val="005869CE"/>
    <w:rsid w:val="005D0A74"/>
    <w:rsid w:val="005D5565"/>
    <w:rsid w:val="00660A63"/>
    <w:rsid w:val="00687985"/>
    <w:rsid w:val="00687AD7"/>
    <w:rsid w:val="006A77C3"/>
    <w:rsid w:val="006B347C"/>
    <w:rsid w:val="006C2709"/>
    <w:rsid w:val="006D2C1A"/>
    <w:rsid w:val="006E2ADD"/>
    <w:rsid w:val="006E2BB7"/>
    <w:rsid w:val="006F6EF7"/>
    <w:rsid w:val="00742FA2"/>
    <w:rsid w:val="00750D56"/>
    <w:rsid w:val="00774597"/>
    <w:rsid w:val="007A0636"/>
    <w:rsid w:val="007A072D"/>
    <w:rsid w:val="007A1ECC"/>
    <w:rsid w:val="007A5654"/>
    <w:rsid w:val="007F593C"/>
    <w:rsid w:val="00830427"/>
    <w:rsid w:val="00834C14"/>
    <w:rsid w:val="0085550A"/>
    <w:rsid w:val="00873FB4"/>
    <w:rsid w:val="00882CCF"/>
    <w:rsid w:val="008D1944"/>
    <w:rsid w:val="008D5F72"/>
    <w:rsid w:val="00920837"/>
    <w:rsid w:val="009414EB"/>
    <w:rsid w:val="009636D8"/>
    <w:rsid w:val="009703E1"/>
    <w:rsid w:val="00974E51"/>
    <w:rsid w:val="00975783"/>
    <w:rsid w:val="00987A0B"/>
    <w:rsid w:val="009B1655"/>
    <w:rsid w:val="009B6F72"/>
    <w:rsid w:val="009D1DF7"/>
    <w:rsid w:val="00A05306"/>
    <w:rsid w:val="00A76C04"/>
    <w:rsid w:val="00A848AA"/>
    <w:rsid w:val="00A9609D"/>
    <w:rsid w:val="00AB435A"/>
    <w:rsid w:val="00AB5597"/>
    <w:rsid w:val="00AD3A4F"/>
    <w:rsid w:val="00B06EA9"/>
    <w:rsid w:val="00B11627"/>
    <w:rsid w:val="00B56E8D"/>
    <w:rsid w:val="00B75011"/>
    <w:rsid w:val="00BA36A1"/>
    <w:rsid w:val="00BC3ABB"/>
    <w:rsid w:val="00BC6D2E"/>
    <w:rsid w:val="00BD54EA"/>
    <w:rsid w:val="00C42366"/>
    <w:rsid w:val="00C42F96"/>
    <w:rsid w:val="00C83653"/>
    <w:rsid w:val="00C84905"/>
    <w:rsid w:val="00CC0CCE"/>
    <w:rsid w:val="00CC13F7"/>
    <w:rsid w:val="00CF1396"/>
    <w:rsid w:val="00CF3942"/>
    <w:rsid w:val="00D047B2"/>
    <w:rsid w:val="00D21AFA"/>
    <w:rsid w:val="00D22891"/>
    <w:rsid w:val="00D430B7"/>
    <w:rsid w:val="00D91DD9"/>
    <w:rsid w:val="00DB1460"/>
    <w:rsid w:val="00DC2B27"/>
    <w:rsid w:val="00DD4E1D"/>
    <w:rsid w:val="00DE201D"/>
    <w:rsid w:val="00DF00D4"/>
    <w:rsid w:val="00DF30AC"/>
    <w:rsid w:val="00E200E6"/>
    <w:rsid w:val="00E31C91"/>
    <w:rsid w:val="00E43536"/>
    <w:rsid w:val="00E56305"/>
    <w:rsid w:val="00E6049E"/>
    <w:rsid w:val="00E62D2A"/>
    <w:rsid w:val="00E92BEF"/>
    <w:rsid w:val="00E96670"/>
    <w:rsid w:val="00EB154E"/>
    <w:rsid w:val="00F0608D"/>
    <w:rsid w:val="00F140C6"/>
    <w:rsid w:val="00F153FE"/>
    <w:rsid w:val="00F15E79"/>
    <w:rsid w:val="00F30817"/>
    <w:rsid w:val="00F952BE"/>
    <w:rsid w:val="00F95B0C"/>
    <w:rsid w:val="00FA14D3"/>
    <w:rsid w:val="00FB0911"/>
    <w:rsid w:val="00FC333C"/>
    <w:rsid w:val="00FD43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F7"/>
    <w:pPr>
      <w:autoSpaceDE w:val="0"/>
      <w:autoSpaceDN w:val="0"/>
    </w:pPr>
    <w:rPr>
      <w:lang w:val="de-DE" w:eastAsia="en-US"/>
    </w:rPr>
  </w:style>
  <w:style w:type="paragraph" w:styleId="Heading1">
    <w:name w:val="heading 1"/>
    <w:basedOn w:val="Normal"/>
    <w:next w:val="Normal"/>
    <w:link w:val="Heading1Char"/>
    <w:uiPriority w:val="99"/>
    <w:qFormat/>
    <w:rsid w:val="006F6EF7"/>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6EF7"/>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rsid w:val="006F6EF7"/>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rsid w:val="006F6EF7"/>
    <w:pPr>
      <w:spacing w:before="120"/>
      <w:jc w:val="center"/>
    </w:pPr>
    <w:rPr>
      <w:rFonts w:ascii="Arial" w:hAnsi="Arial" w:cs="Arial"/>
      <w:sz w:val="28"/>
      <w:szCs w:val="28"/>
      <w:lang w:val="en-US"/>
    </w:rPr>
  </w:style>
  <w:style w:type="paragraph" w:customStyle="1" w:styleId="TTPAddress">
    <w:name w:val="TTP Address"/>
    <w:basedOn w:val="Normal"/>
    <w:uiPriority w:val="99"/>
    <w:rsid w:val="006F6EF7"/>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rsid w:val="006F6EF7"/>
    <w:pPr>
      <w:spacing w:before="360" w:after="120"/>
      <w:jc w:val="both"/>
    </w:pPr>
    <w:rPr>
      <w:b/>
      <w:bCs/>
      <w:sz w:val="24"/>
      <w:szCs w:val="24"/>
      <w:lang w:val="en-US"/>
    </w:rPr>
  </w:style>
  <w:style w:type="paragraph" w:customStyle="1" w:styleId="TTPParagraph1st">
    <w:name w:val="TTP Paragraph (1st)"/>
    <w:basedOn w:val="Normal"/>
    <w:next w:val="TTPParagraphothers"/>
    <w:uiPriority w:val="99"/>
    <w:rsid w:val="006F6EF7"/>
    <w:pPr>
      <w:jc w:val="both"/>
    </w:pPr>
    <w:rPr>
      <w:sz w:val="24"/>
      <w:szCs w:val="24"/>
      <w:lang w:val="en-US"/>
    </w:rPr>
  </w:style>
  <w:style w:type="paragraph" w:customStyle="1" w:styleId="TTPParagraphothers">
    <w:name w:val="TTP Paragraph (others)"/>
    <w:basedOn w:val="TTPParagraph1st"/>
    <w:uiPriority w:val="99"/>
    <w:rsid w:val="006F6EF7"/>
    <w:pPr>
      <w:ind w:firstLine="283"/>
    </w:pPr>
  </w:style>
  <w:style w:type="paragraph" w:customStyle="1" w:styleId="TTPReference">
    <w:name w:val="TTP Reference"/>
    <w:basedOn w:val="Normal"/>
    <w:uiPriority w:val="99"/>
    <w:rsid w:val="006F6EF7"/>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rsid w:val="006F6EF7"/>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rsid w:val="006F6EF7"/>
    <w:pPr>
      <w:spacing w:before="360"/>
      <w:jc w:val="both"/>
    </w:pPr>
    <w:rPr>
      <w:sz w:val="24"/>
      <w:szCs w:val="24"/>
      <w:lang w:val="en-US"/>
    </w:rPr>
  </w:style>
  <w:style w:type="paragraph" w:customStyle="1" w:styleId="TTPEquation">
    <w:name w:val="TTP Equation"/>
    <w:basedOn w:val="Normal"/>
    <w:next w:val="TTPParagraph1st"/>
    <w:uiPriority w:val="99"/>
    <w:rsid w:val="006F6EF7"/>
    <w:pPr>
      <w:tabs>
        <w:tab w:val="right" w:pos="9923"/>
      </w:tabs>
      <w:spacing w:before="240" w:after="240"/>
      <w:ind w:left="284" w:right="-11"/>
      <w:jc w:val="both"/>
    </w:pPr>
    <w:rPr>
      <w:sz w:val="24"/>
      <w:szCs w:val="24"/>
    </w:rPr>
  </w:style>
  <w:style w:type="paragraph" w:styleId="Header">
    <w:name w:val="header"/>
    <w:basedOn w:val="Normal"/>
    <w:link w:val="HeaderChar"/>
    <w:uiPriority w:val="99"/>
    <w:rsid w:val="006F6EF7"/>
    <w:pPr>
      <w:tabs>
        <w:tab w:val="center" w:pos="4536"/>
        <w:tab w:val="right" w:pos="9072"/>
      </w:tabs>
    </w:pPr>
  </w:style>
  <w:style w:type="character" w:customStyle="1" w:styleId="HeaderChar">
    <w:name w:val="Header Char"/>
    <w:link w:val="Header"/>
    <w:uiPriority w:val="99"/>
    <w:semiHidden/>
    <w:locked/>
    <w:rsid w:val="006F6EF7"/>
    <w:rPr>
      <w:rFonts w:cs="Times New Roman"/>
      <w:sz w:val="20"/>
      <w:szCs w:val="20"/>
      <w:lang w:val="de-DE" w:eastAsia="en-US"/>
    </w:rPr>
  </w:style>
  <w:style w:type="paragraph" w:styleId="Footer">
    <w:name w:val="footer"/>
    <w:basedOn w:val="Normal"/>
    <w:link w:val="FooterChar"/>
    <w:uiPriority w:val="99"/>
    <w:rsid w:val="006F6EF7"/>
    <w:pPr>
      <w:tabs>
        <w:tab w:val="center" w:pos="4536"/>
        <w:tab w:val="right" w:pos="9072"/>
      </w:tabs>
    </w:pPr>
  </w:style>
  <w:style w:type="character" w:customStyle="1" w:styleId="FooterChar">
    <w:name w:val="Footer Char"/>
    <w:link w:val="Footer"/>
    <w:uiPriority w:val="99"/>
    <w:semiHidden/>
    <w:locked/>
    <w:rsid w:val="006F6EF7"/>
    <w:rPr>
      <w:rFonts w:cs="Times New Roman"/>
      <w:sz w:val="20"/>
      <w:szCs w:val="20"/>
      <w:lang w:val="de-DE" w:eastAsia="en-US"/>
    </w:rPr>
  </w:style>
  <w:style w:type="paragraph" w:customStyle="1" w:styleId="TTPFootnote">
    <w:name w:val="TTP Footnote"/>
    <w:basedOn w:val="TTPParagraphothers"/>
    <w:uiPriority w:val="99"/>
    <w:rsid w:val="006F6EF7"/>
    <w:pPr>
      <w:pBdr>
        <w:top w:val="single" w:sz="4" w:space="5" w:color="auto"/>
      </w:pBdr>
      <w:spacing w:before="600"/>
      <w:ind w:firstLine="284"/>
    </w:pPr>
    <w:rPr>
      <w:sz w:val="22"/>
      <w:szCs w:val="22"/>
    </w:rPr>
  </w:style>
  <w:style w:type="character" w:styleId="Hyperlink">
    <w:name w:val="Hyperlink"/>
    <w:uiPriority w:val="99"/>
    <w:rsid w:val="006F6EF7"/>
    <w:rPr>
      <w:rFonts w:cs="Times New Roman"/>
      <w:color w:val="0000FF"/>
      <w:u w:val="single"/>
    </w:rPr>
  </w:style>
  <w:style w:type="character" w:styleId="FollowedHyperlink">
    <w:name w:val="FollowedHyperlink"/>
    <w:uiPriority w:val="99"/>
    <w:rsid w:val="006F6EF7"/>
    <w:rPr>
      <w:rFonts w:cs="Times New Roman"/>
      <w:color w:val="800080"/>
      <w:u w:val="single"/>
    </w:rPr>
  </w:style>
  <w:style w:type="paragraph" w:styleId="BalloonText">
    <w:name w:val="Balloon Text"/>
    <w:basedOn w:val="Normal"/>
    <w:link w:val="BalloonTextChar"/>
    <w:uiPriority w:val="99"/>
    <w:semiHidden/>
    <w:rsid w:val="006F6EF7"/>
    <w:rPr>
      <w:rFonts w:ascii="Tahoma" w:hAnsi="Tahoma" w:cs="Tahoma"/>
      <w:sz w:val="16"/>
      <w:szCs w:val="16"/>
    </w:rPr>
  </w:style>
  <w:style w:type="character" w:customStyle="1" w:styleId="BalloonTextChar">
    <w:name w:val="Balloon Text Char"/>
    <w:link w:val="BalloonText"/>
    <w:uiPriority w:val="99"/>
    <w:semiHidden/>
    <w:locked/>
    <w:rsid w:val="006F6EF7"/>
    <w:rPr>
      <w:rFonts w:ascii="Tahoma" w:hAnsi="Tahoma" w:cs="Tahoma"/>
      <w:sz w:val="16"/>
      <w:szCs w:val="16"/>
      <w:lang w:val="de-DE" w:eastAsia="en-US"/>
    </w:rPr>
  </w:style>
  <w:style w:type="paragraph" w:styleId="FootnoteText">
    <w:name w:val="footnote text"/>
    <w:basedOn w:val="Normal"/>
    <w:link w:val="FootnoteTextChar"/>
    <w:uiPriority w:val="99"/>
    <w:semiHidden/>
    <w:rsid w:val="006F6EF7"/>
  </w:style>
  <w:style w:type="character" w:customStyle="1" w:styleId="FootnoteTextChar">
    <w:name w:val="Footnote Text Char"/>
    <w:link w:val="FootnoteText"/>
    <w:uiPriority w:val="99"/>
    <w:semiHidden/>
    <w:locked/>
    <w:rsid w:val="006F6EF7"/>
    <w:rPr>
      <w:rFonts w:cs="Times New Roman"/>
      <w:sz w:val="20"/>
      <w:szCs w:val="20"/>
      <w:lang w:val="de-DE" w:eastAsia="en-US"/>
    </w:rPr>
  </w:style>
  <w:style w:type="character" w:styleId="FootnoteReference">
    <w:name w:val="footnote reference"/>
    <w:uiPriority w:val="99"/>
    <w:semiHidden/>
    <w:rsid w:val="006F6EF7"/>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 w:type="paragraph" w:styleId="BodyText">
    <w:name w:val="Body Text"/>
    <w:basedOn w:val="Normal"/>
    <w:link w:val="BodyTextChar"/>
    <w:rsid w:val="002F5C22"/>
    <w:pPr>
      <w:autoSpaceDE/>
      <w:autoSpaceDN/>
      <w:spacing w:line="228" w:lineRule="auto"/>
      <w:ind w:firstLine="288"/>
      <w:jc w:val="both"/>
    </w:pPr>
    <w:rPr>
      <w:rFonts w:eastAsia="SimSun"/>
      <w:spacing w:val="-1"/>
      <w:lang w:val="en-US"/>
    </w:rPr>
  </w:style>
  <w:style w:type="character" w:customStyle="1" w:styleId="BodyTextChar">
    <w:name w:val="Body Text Char"/>
    <w:basedOn w:val="DefaultParagraphFont"/>
    <w:link w:val="BodyText"/>
    <w:rsid w:val="002F5C22"/>
    <w:rPr>
      <w:rFonts w:eastAsia="SimSun"/>
      <w:spacing w:val="-1"/>
      <w:lang w:val="en-US" w:eastAsia="en-US"/>
    </w:rPr>
  </w:style>
  <w:style w:type="table" w:customStyle="1" w:styleId="TableGrid11">
    <w:name w:val="Table Grid11"/>
    <w:basedOn w:val="TableNormal"/>
    <w:next w:val="TableGrid"/>
    <w:uiPriority w:val="39"/>
    <w:rsid w:val="004C5403"/>
    <w:rPr>
      <w:rFonts w:asciiTheme="minorHAnsi" w:eastAsia="Calibr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4C5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C5403"/>
    <w:rPr>
      <w:rFonts w:asciiTheme="minorHAnsi" w:eastAsiaTheme="minorEastAsia" w:hAnsiTheme="minorHAnsi" w:cstheme="minorBidi"/>
      <w:sz w:val="22"/>
      <w:szCs w:val="22"/>
      <w:lang w:val="pt-PT"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body-text">
    <w:name w:val="Els-body-text"/>
    <w:rsid w:val="004E76A3"/>
    <w:pPr>
      <w:spacing w:line="240" w:lineRule="exact"/>
      <w:ind w:firstLine="238"/>
      <w:jc w:val="both"/>
    </w:pPr>
    <w:rPr>
      <w:rFonts w:eastAsia="SimSun"/>
      <w:lang w:val="en-US" w:eastAsia="en-US"/>
    </w:rPr>
  </w:style>
  <w:style w:type="table" w:customStyle="1" w:styleId="TableGrid21">
    <w:name w:val="Table Grid21"/>
    <w:basedOn w:val="TableNormal"/>
    <w:next w:val="TableGrid"/>
    <w:uiPriority w:val="39"/>
    <w:rsid w:val="004E76A3"/>
    <w:rPr>
      <w:rFonts w:asciiTheme="minorHAnsi" w:eastAsia="Calibr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E76A3"/>
    <w:rPr>
      <w:rFonts w:asciiTheme="minorHAnsi" w:eastAsia="Calibr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9609D"/>
    <w:pPr>
      <w:autoSpaceDE/>
      <w:autoSpaceDN/>
      <w:spacing w:before="100" w:beforeAutospacing="1" w:after="100" w:afterAutospacing="1"/>
    </w:pPr>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rwa.elkady@ejust.edu.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assan.shokry@ejust.edu.e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K.AL-DADAH@bham.ac.uk" TargetMode="External"/><Relationship Id="rId4" Type="http://schemas.openxmlformats.org/officeDocument/2006/relationships/webSettings" Target="webSettings.xml"/><Relationship Id="rId9" Type="http://schemas.openxmlformats.org/officeDocument/2006/relationships/hyperlink" Target="mailto:kamalediab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2685</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Hans Neber-Aeschbacher</dc:creator>
  <cp:lastModifiedBy>USER</cp:lastModifiedBy>
  <cp:revision>2</cp:revision>
  <cp:lastPrinted>2022-08-11T13:45:00Z</cp:lastPrinted>
  <dcterms:created xsi:type="dcterms:W3CDTF">2023-02-12T10:28:00Z</dcterms:created>
  <dcterms:modified xsi:type="dcterms:W3CDTF">2023-02-12T10:28:00Z</dcterms:modified>
</cp:coreProperties>
</file>